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7199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129">
        <w:rPr>
          <w:rFonts w:ascii="Times New Roman" w:eastAsia="Times New Roman" w:hAnsi="Times New Roman" w:cs="Times New Roman"/>
          <w:b/>
          <w:sz w:val="28"/>
          <w:szCs w:val="28"/>
        </w:rPr>
        <w:t>NESAMONY MEMORIAL CHRISTIAN COLLEGE</w:t>
      </w:r>
    </w:p>
    <w:p w14:paraId="16C6A3F2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129">
        <w:rPr>
          <w:rFonts w:ascii="Times New Roman" w:eastAsia="Times New Roman" w:hAnsi="Times New Roman" w:cs="Times New Roman"/>
          <w:b/>
          <w:sz w:val="28"/>
          <w:szCs w:val="28"/>
        </w:rPr>
        <w:t>MARTHANDAM</w:t>
      </w:r>
    </w:p>
    <w:p w14:paraId="5D8C3895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0129">
        <w:rPr>
          <w:rFonts w:ascii="Times New Roman" w:eastAsia="Times New Roman" w:hAnsi="Times New Roman" w:cs="Times New Roman"/>
          <w:b/>
          <w:sz w:val="16"/>
          <w:szCs w:val="16"/>
        </w:rPr>
        <w:t>Re-Accredited with ‘A’ Grade by NAAC</w:t>
      </w:r>
    </w:p>
    <w:p w14:paraId="6763896A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80129">
        <w:rPr>
          <w:rFonts w:ascii="Times New Roman" w:eastAsia="Times New Roman" w:hAnsi="Times New Roman" w:cs="Times New Roman"/>
          <w:b/>
          <w:sz w:val="16"/>
          <w:szCs w:val="16"/>
        </w:rPr>
        <w:t>91st Position in National Rankings-2022 for Colleges by NIRF</w:t>
      </w:r>
    </w:p>
    <w:p w14:paraId="709B86D0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198FDB91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1338CE5C" wp14:editId="05515CDE">
            <wp:extent cx="1123950" cy="1154181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54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E702D9" w14:textId="77777777" w:rsidR="007C7E26" w:rsidRPr="00A80129" w:rsidRDefault="00B81A87">
      <w:pPr>
        <w:spacing w:line="360" w:lineRule="auto"/>
        <w:ind w:hanging="2"/>
        <w:jc w:val="center"/>
        <w:rPr>
          <w:rFonts w:ascii="Times New Roman" w:eastAsia="Cambria Math" w:hAnsi="Times New Roman" w:cs="Times New Roman"/>
        </w:rPr>
      </w:pPr>
      <w:r w:rsidRPr="00A80129">
        <w:rPr>
          <w:rFonts w:ascii="Times New Roman" w:eastAsia="Cambria Math" w:hAnsi="Times New Roman" w:cs="Times New Roman"/>
          <w:i/>
        </w:rPr>
        <w:t xml:space="preserve">APPLICATION FORM FOR </w:t>
      </w:r>
      <w:r w:rsidR="002E004D" w:rsidRPr="00A80129">
        <w:rPr>
          <w:rFonts w:ascii="Times New Roman" w:eastAsia="Cambria Math" w:hAnsi="Times New Roman" w:cs="Times New Roman"/>
          <w:i/>
        </w:rPr>
        <w:t>PROMOTION UNDER</w:t>
      </w:r>
      <w:r w:rsidRPr="00A80129">
        <w:rPr>
          <w:rFonts w:ascii="Times New Roman" w:eastAsia="Cambria Math" w:hAnsi="Times New Roman" w:cs="Times New Roman"/>
        </w:rPr>
        <w:t xml:space="preserve"> CAREER ADVANCEMENT SCHEME </w:t>
      </w:r>
    </w:p>
    <w:p w14:paraId="3F650903" w14:textId="77777777" w:rsidR="007C7E26" w:rsidRPr="00A80129" w:rsidRDefault="007C7E26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22178B30" w14:textId="77777777" w:rsidR="007C7E26" w:rsidRPr="00A80129" w:rsidRDefault="00B81A87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0129">
        <w:rPr>
          <w:rFonts w:ascii="Times New Roman" w:eastAsia="Times New Roman" w:hAnsi="Times New Roman" w:cs="Times New Roman"/>
          <w:b/>
          <w:i/>
          <w:sz w:val="26"/>
          <w:szCs w:val="26"/>
        </w:rPr>
        <w:t>ASSISTANT PROFESSOR</w:t>
      </w:r>
      <w:r w:rsidRPr="00A80129">
        <w:rPr>
          <w:rFonts w:ascii="Times New Roman" w:eastAsia="Times New Roman" w:hAnsi="Times New Roman" w:cs="Times New Roman"/>
          <w:b/>
        </w:rPr>
        <w:t xml:space="preserve"> -</w:t>
      </w:r>
      <w:r w:rsidRPr="00A80129">
        <w:rPr>
          <w:rFonts w:ascii="Times New Roman" w:eastAsia="Times New Roman" w:hAnsi="Times New Roman" w:cs="Times New Roman"/>
          <w:b/>
          <w:sz w:val="26"/>
          <w:szCs w:val="26"/>
        </w:rPr>
        <w:t>PAY LEVEL 11</w:t>
      </w:r>
    </w:p>
    <w:p w14:paraId="7C4374C5" w14:textId="77777777" w:rsidR="007C7E26" w:rsidRPr="00A80129" w:rsidRDefault="00B81A87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t>TO</w:t>
      </w:r>
    </w:p>
    <w:p w14:paraId="42E39C95" w14:textId="77777777" w:rsidR="007C7E26" w:rsidRPr="00A80129" w:rsidRDefault="00B81A87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0129">
        <w:rPr>
          <w:rFonts w:ascii="Times New Roman" w:eastAsia="Times New Roman" w:hAnsi="Times New Roman" w:cs="Times New Roman"/>
          <w:b/>
          <w:i/>
          <w:sz w:val="26"/>
          <w:szCs w:val="26"/>
        </w:rPr>
        <w:t>ASSISTANT PROFESSOR</w:t>
      </w:r>
      <w:r w:rsidRPr="00A80129">
        <w:rPr>
          <w:rFonts w:ascii="Times New Roman" w:eastAsia="Times New Roman" w:hAnsi="Times New Roman" w:cs="Times New Roman"/>
          <w:b/>
          <w:sz w:val="26"/>
          <w:szCs w:val="26"/>
        </w:rPr>
        <w:t xml:space="preserve"> - PAY LEVEL 12</w:t>
      </w:r>
    </w:p>
    <w:p w14:paraId="30FAD313" w14:textId="77777777" w:rsidR="007C7E26" w:rsidRPr="00A80129" w:rsidRDefault="007C7E26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21805CAA" w14:textId="668CE4AB" w:rsidR="007C7E26" w:rsidRPr="00A80129" w:rsidRDefault="00B81A87">
      <w:pPr>
        <w:spacing w:line="240" w:lineRule="auto"/>
        <w:ind w:hanging="2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 w:rsidRPr="00A80129">
        <w:rPr>
          <w:rFonts w:ascii="Times New Roman" w:eastAsia="Comic Sans MS" w:hAnsi="Times New Roman" w:cs="Times New Roman"/>
          <w:b/>
          <w:sz w:val="24"/>
          <w:szCs w:val="24"/>
        </w:rPr>
        <w:t xml:space="preserve">(FROM </w:t>
      </w:r>
      <w:r w:rsidR="00A80129" w:rsidRPr="00A80129">
        <w:rPr>
          <w:rFonts w:ascii="Times New Roman" w:eastAsia="Comic Sans MS" w:hAnsi="Times New Roman" w:cs="Times New Roman"/>
          <w:b/>
          <w:sz w:val="24"/>
          <w:szCs w:val="24"/>
        </w:rPr>
        <w:t>00</w:t>
      </w:r>
      <w:r w:rsidRPr="00A80129">
        <w:rPr>
          <w:rFonts w:ascii="Times New Roman" w:eastAsia="Comic Sans MS" w:hAnsi="Times New Roman" w:cs="Times New Roman"/>
          <w:b/>
          <w:sz w:val="24"/>
          <w:szCs w:val="24"/>
        </w:rPr>
        <w:t>-0</w:t>
      </w:r>
      <w:r w:rsidR="00A80129" w:rsidRPr="00A80129">
        <w:rPr>
          <w:rFonts w:ascii="Times New Roman" w:eastAsia="Comic Sans MS" w:hAnsi="Times New Roman" w:cs="Times New Roman"/>
          <w:b/>
          <w:sz w:val="24"/>
          <w:szCs w:val="24"/>
        </w:rPr>
        <w:t>0</w:t>
      </w:r>
      <w:r w:rsidRPr="00A80129">
        <w:rPr>
          <w:rFonts w:ascii="Times New Roman" w:eastAsia="Comic Sans MS" w:hAnsi="Times New Roman" w:cs="Times New Roman"/>
          <w:b/>
          <w:sz w:val="24"/>
          <w:szCs w:val="24"/>
        </w:rPr>
        <w:t xml:space="preserve">-2011 TO </w:t>
      </w:r>
      <w:r w:rsidR="00A80129" w:rsidRPr="00A80129">
        <w:rPr>
          <w:rFonts w:ascii="Times New Roman" w:eastAsia="Comic Sans MS" w:hAnsi="Times New Roman" w:cs="Times New Roman"/>
          <w:b/>
          <w:sz w:val="24"/>
          <w:szCs w:val="24"/>
        </w:rPr>
        <w:t>00</w:t>
      </w:r>
      <w:r w:rsidRPr="00A80129">
        <w:rPr>
          <w:rFonts w:ascii="Times New Roman" w:eastAsia="Comic Sans MS" w:hAnsi="Times New Roman" w:cs="Times New Roman"/>
          <w:b/>
          <w:sz w:val="24"/>
          <w:szCs w:val="24"/>
        </w:rPr>
        <w:t>-0</w:t>
      </w:r>
      <w:r w:rsidR="00A80129" w:rsidRPr="00A80129">
        <w:rPr>
          <w:rFonts w:ascii="Times New Roman" w:eastAsia="Comic Sans MS" w:hAnsi="Times New Roman" w:cs="Times New Roman"/>
          <w:b/>
          <w:sz w:val="24"/>
          <w:szCs w:val="24"/>
        </w:rPr>
        <w:t>0</w:t>
      </w:r>
      <w:r w:rsidRPr="00A80129">
        <w:rPr>
          <w:rFonts w:ascii="Times New Roman" w:eastAsia="Comic Sans MS" w:hAnsi="Times New Roman" w:cs="Times New Roman"/>
          <w:b/>
          <w:sz w:val="24"/>
          <w:szCs w:val="24"/>
        </w:rPr>
        <w:t>-2016)</w:t>
      </w:r>
    </w:p>
    <w:p w14:paraId="546FBAA7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5D586ACA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2405A439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0779D436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67CEC341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ambria Math" w:hAnsi="Times New Roman" w:cs="Times New Roman"/>
          <w:b/>
          <w:i/>
          <w:sz w:val="16"/>
          <w:szCs w:val="16"/>
        </w:rPr>
      </w:pPr>
    </w:p>
    <w:p w14:paraId="022571D4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Cambria Math" w:hAnsi="Times New Roman" w:cs="Times New Roman"/>
          <w:b/>
          <w:i/>
          <w:sz w:val="16"/>
          <w:szCs w:val="16"/>
        </w:rPr>
      </w:pPr>
      <w:r w:rsidRPr="00A80129">
        <w:rPr>
          <w:rFonts w:ascii="Times New Roman" w:eastAsia="Cambria Math" w:hAnsi="Times New Roman" w:cs="Times New Roman"/>
          <w:b/>
          <w:i/>
          <w:sz w:val="16"/>
          <w:szCs w:val="16"/>
        </w:rPr>
        <w:t xml:space="preserve">SUBMITTED BY </w:t>
      </w:r>
    </w:p>
    <w:p w14:paraId="718C83FD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B08709" w14:textId="77777777" w:rsidR="007C7E26" w:rsidRPr="00A80129" w:rsidRDefault="00B81A87">
      <w:pPr>
        <w:spacing w:after="20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129">
        <w:rPr>
          <w:rFonts w:ascii="Times New Roman" w:eastAsia="Times New Roman" w:hAnsi="Times New Roman" w:cs="Times New Roman"/>
          <w:b/>
          <w:sz w:val="28"/>
          <w:szCs w:val="28"/>
        </w:rPr>
        <w:t>Dr. ……….</w:t>
      </w:r>
    </w:p>
    <w:p w14:paraId="2D393412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t>Assistant Professor</w:t>
      </w:r>
    </w:p>
    <w:p w14:paraId="068F5B2D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t xml:space="preserve">Department of Mathematics </w:t>
      </w:r>
    </w:p>
    <w:p w14:paraId="44A98F82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t>Nesamony Memorial Christian College</w:t>
      </w:r>
    </w:p>
    <w:p w14:paraId="37F356FA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t>Marthandam-629 165</w:t>
      </w:r>
    </w:p>
    <w:p w14:paraId="0D5C8C1D" w14:textId="77777777" w:rsidR="007C7E26" w:rsidRPr="00A80129" w:rsidRDefault="007C7E26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14:paraId="3277FF77" w14:textId="77777777" w:rsidR="007C7E26" w:rsidRPr="00A80129" w:rsidRDefault="007C7E26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14:paraId="40904448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79986601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668E2B1F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771940B7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ED4A15F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5E3F7AC6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4455DFC9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2D770467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49F0A9DA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30B0E025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0C93BE04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AED5960" w14:textId="6D22F2D1" w:rsidR="007C7E26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70CA2BDE" w14:textId="1701CBE0" w:rsidR="00A80129" w:rsidRDefault="00A80129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3AF71D54" w14:textId="77777777" w:rsidR="00A80129" w:rsidRPr="00A80129" w:rsidRDefault="00A80129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E8A7B03" w14:textId="77777777" w:rsidR="002E004D" w:rsidRPr="00A80129" w:rsidRDefault="002E004D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419DF257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6366BBAF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773B1EBC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A80129">
        <w:rPr>
          <w:rFonts w:ascii="Times New Roman" w:eastAsia="Times New Roman" w:hAnsi="Times New Roman" w:cs="Times New Roman"/>
          <w:b/>
        </w:rPr>
        <w:lastRenderedPageBreak/>
        <w:t>TABLE OF CONTENT</w:t>
      </w:r>
    </w:p>
    <w:p w14:paraId="3216FD4C" w14:textId="77777777" w:rsidR="007C7E26" w:rsidRPr="00A80129" w:rsidRDefault="007C7E26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7290"/>
        <w:gridCol w:w="975"/>
      </w:tblGrid>
      <w:tr w:rsidR="007C7E26" w:rsidRPr="00A80129" w14:paraId="09CDD3C7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0EC6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0129">
              <w:rPr>
                <w:rFonts w:ascii="Times New Roman" w:eastAsia="Times New Roman" w:hAnsi="Times New Roman" w:cs="Times New Roman"/>
                <w:b/>
              </w:rPr>
              <w:t>S.No</w:t>
            </w:r>
            <w:proofErr w:type="spellEnd"/>
            <w:r w:rsidRPr="00A801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8452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EEB7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PAGE No.</w:t>
            </w:r>
          </w:p>
        </w:tc>
      </w:tr>
      <w:tr w:rsidR="007C7E26" w:rsidRPr="00A80129" w14:paraId="65F75E23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1EFC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6B08" w14:textId="77777777" w:rsidR="007C7E26" w:rsidRPr="00A80129" w:rsidRDefault="00B81A87">
            <w:pPr>
              <w:spacing w:after="20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Request Letter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08AB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5F6A5ACA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52A2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FC98" w14:textId="77777777" w:rsidR="007C7E26" w:rsidRPr="00A80129" w:rsidRDefault="00B81A87">
            <w:pPr>
              <w:spacing w:after="20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 of Screening cum Evaluation Committee under CAS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B11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4DEBFFF7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D964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9B48" w14:textId="77777777" w:rsidR="007C7E26" w:rsidRPr="00A80129" w:rsidRDefault="00B81A87">
            <w:pPr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 Forma for Placement of Assistant Professor(Academic Level 12)</w:t>
            </w:r>
            <w:r w:rsidRPr="00A801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FDB5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16387A34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8044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B33B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Application Form - Part - A</w:t>
            </w:r>
          </w:p>
          <w:p w14:paraId="0338A219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 xml:space="preserve"> General Information and Academic Profile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4D62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20373A32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DFF4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5CEC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Application Form - Part - B Academic Performance Indicators</w:t>
            </w:r>
          </w:p>
          <w:p w14:paraId="0DF995F1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Criteria l: Teaching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E79D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03B27DC3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4092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E18D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Application Form - Part - B Academic Performance Indicators</w:t>
            </w:r>
          </w:p>
          <w:p w14:paraId="29CEC720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80129">
              <w:rPr>
                <w:rFonts w:ascii="Times New Roman" w:eastAsia="Times New Roman" w:hAnsi="Times New Roman" w:cs="Times New Roman"/>
                <w:b/>
              </w:rPr>
              <w:t>Criteriall</w:t>
            </w:r>
            <w:proofErr w:type="spellEnd"/>
            <w:r w:rsidRPr="00A80129">
              <w:rPr>
                <w:rFonts w:ascii="Times New Roman" w:eastAsia="Times New Roman" w:hAnsi="Times New Roman" w:cs="Times New Roman"/>
                <w:b/>
              </w:rPr>
              <w:t xml:space="preserve"> :involvement in the college students related activities / Research Activities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EC7D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10196D56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492D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2B0D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Any other Relevant Information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542F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079ABE96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430D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1625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Summary of API Grading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9422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71EEFD07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38FD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1A1A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List of Enclosures: Copies of Academic Qualification Certificates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2944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0B4DEE41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E1E3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B47B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 xml:space="preserve">Copies of Appointment order, Joining Report and Qualification approval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A5A2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52A6937C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E225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85F1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Certificate copies of Orientation Programme and Refresher Courses  attended and Approval order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374E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7FFCD2E9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E851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5753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Copies of Leave particulars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D435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445D5B00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36CC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F737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Evidences for the Academic year  2011 – 2012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E148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77B3CA5C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F2A7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E0D6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Evidences for the Academic year  2012 – 2013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485B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24CDD711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1CA3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84BC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Evidences for the Academic year  2013 – 2014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133D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52B2C937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5ABB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6A35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Evidences for the Academic year  2014– 2015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6EE3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7E26" w:rsidRPr="00A80129" w14:paraId="438281C4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1926" w14:textId="77777777" w:rsidR="007C7E26" w:rsidRPr="00A80129" w:rsidRDefault="00B81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9C4B" w14:textId="77777777" w:rsidR="007C7E26" w:rsidRPr="00A80129" w:rsidRDefault="00B81A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0129">
              <w:rPr>
                <w:rFonts w:ascii="Times New Roman" w:eastAsia="Times New Roman" w:hAnsi="Times New Roman" w:cs="Times New Roman"/>
                <w:b/>
              </w:rPr>
              <w:t>Evidences for the Academic year  2015 – 2016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F31D" w14:textId="77777777" w:rsidR="007C7E26" w:rsidRPr="00A80129" w:rsidRDefault="007C7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B91B11" w14:textId="77777777" w:rsidR="007C7E26" w:rsidRPr="00A80129" w:rsidRDefault="007C7E26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14:paraId="58500D00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20FB130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7F0D4ADC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3BFDE49D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6383D45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06933891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58EDC480" w14:textId="352CE7E6" w:rsidR="007C7E26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16C927DE" w14:textId="77777777" w:rsidR="00A80129" w:rsidRPr="00A80129" w:rsidRDefault="00A80129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34985AB0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  <w:b/>
        </w:rPr>
      </w:pPr>
    </w:p>
    <w:p w14:paraId="5EA6A00B" w14:textId="46AB577D" w:rsidR="007C7E26" w:rsidRPr="00A80129" w:rsidRDefault="00B81A87">
      <w:pPr>
        <w:spacing w:line="360" w:lineRule="auto"/>
        <w:ind w:hanging="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012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Criteria II  </w:t>
      </w:r>
    </w:p>
    <w:p w14:paraId="39569C17" w14:textId="77777777" w:rsidR="007C7E26" w:rsidRPr="00A80129" w:rsidRDefault="00B81A87">
      <w:pPr>
        <w:spacing w:line="240" w:lineRule="auto"/>
        <w:ind w:hanging="2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A80129">
        <w:rPr>
          <w:rFonts w:ascii="Times New Roman" w:eastAsia="Calibri" w:hAnsi="Times New Roman" w:cs="Times New Roman"/>
          <w:b/>
          <w:sz w:val="26"/>
          <w:szCs w:val="26"/>
          <w:u w:val="single"/>
        </w:rPr>
        <w:t>Involvement in the Students related / Research Activities</w:t>
      </w:r>
    </w:p>
    <w:p w14:paraId="4AAEECE1" w14:textId="77777777" w:rsidR="007C7E26" w:rsidRPr="00A80129" w:rsidRDefault="007C7E26">
      <w:pPr>
        <w:spacing w:line="240" w:lineRule="auto"/>
        <w:ind w:hanging="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C25B5D" w14:textId="77777777" w:rsidR="007C7E26" w:rsidRPr="00A80129" w:rsidRDefault="007C7E26">
      <w:pPr>
        <w:spacing w:line="240" w:lineRule="auto"/>
        <w:ind w:hanging="1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Style w:val="a8"/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72"/>
        <w:gridCol w:w="4962"/>
        <w:gridCol w:w="708"/>
        <w:gridCol w:w="903"/>
      </w:tblGrid>
      <w:tr w:rsidR="007C7E26" w:rsidRPr="00A80129" w14:paraId="514E8DCE" w14:textId="77777777" w:rsidTr="00A80129">
        <w:trPr>
          <w:trHeight w:val="974"/>
          <w:jc w:val="center"/>
        </w:trPr>
        <w:tc>
          <w:tcPr>
            <w:tcW w:w="720" w:type="dxa"/>
            <w:vAlign w:val="center"/>
          </w:tcPr>
          <w:p w14:paraId="4237E0A4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7434" w:type="dxa"/>
            <w:gridSpan w:val="2"/>
            <w:tcBorders>
              <w:right w:val="single" w:sz="4" w:space="0" w:color="000000"/>
            </w:tcBorders>
            <w:vAlign w:val="center"/>
          </w:tcPr>
          <w:p w14:paraId="74B1D5F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14:paraId="656A04CC" w14:textId="77777777" w:rsidR="007C7E26" w:rsidRPr="00A80129" w:rsidRDefault="00B81A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Page No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2F46FC6C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Grading</w:t>
            </w:r>
          </w:p>
        </w:tc>
      </w:tr>
      <w:tr w:rsidR="007C7E26" w:rsidRPr="00A80129" w14:paraId="1BE77FF7" w14:textId="77777777" w:rsidTr="00BE0F86">
        <w:trPr>
          <w:trHeight w:val="39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4DA2F81E" w14:textId="4F12033D" w:rsidR="007C7E26" w:rsidRPr="00A80129" w:rsidRDefault="00BE0F8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2011-2012</w:t>
            </w:r>
          </w:p>
        </w:tc>
        <w:tc>
          <w:tcPr>
            <w:tcW w:w="2472" w:type="dxa"/>
            <w:vAlign w:val="center"/>
          </w:tcPr>
          <w:p w14:paraId="00158067" w14:textId="18CBA3EA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a)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Administrative Activities</w:t>
            </w:r>
          </w:p>
        </w:tc>
        <w:tc>
          <w:tcPr>
            <w:tcW w:w="4962" w:type="dxa"/>
            <w:vAlign w:val="center"/>
          </w:tcPr>
          <w:p w14:paraId="6BC40621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66B6EDC2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3961D5AD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0FC09F4F" w14:textId="12CC0ED6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BAC6094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F020786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FDA4A6B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1B24E9D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722CB9E5" w14:textId="512F25D8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b)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Examination and Evaluation</w:t>
            </w:r>
          </w:p>
        </w:tc>
        <w:tc>
          <w:tcPr>
            <w:tcW w:w="4962" w:type="dxa"/>
            <w:vAlign w:val="center"/>
          </w:tcPr>
          <w:p w14:paraId="437314C4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12B81AAA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29B64C10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5FAB5AD4" w14:textId="3BE3B57D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BC8574C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5FC9E81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0D43C30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5465D95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624EC839" w14:textId="1F606C80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c)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Student-related co-curricular, extension and Field-based Activities</w:t>
            </w:r>
          </w:p>
        </w:tc>
        <w:tc>
          <w:tcPr>
            <w:tcW w:w="4962" w:type="dxa"/>
            <w:vAlign w:val="center"/>
          </w:tcPr>
          <w:p w14:paraId="1A167BC3" w14:textId="5190B882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B9698C4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0B6F8880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13C9BCA7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7915E54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580A1848" w14:textId="0C4DCA8E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d)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Organising Seminars, Conferences, Workshops and other College activities</w:t>
            </w:r>
          </w:p>
        </w:tc>
        <w:tc>
          <w:tcPr>
            <w:tcW w:w="4962" w:type="dxa"/>
            <w:vAlign w:val="center"/>
          </w:tcPr>
          <w:p w14:paraId="3EEA5C8E" w14:textId="380343FF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FED9584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188DD24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7FB25034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3D56FCA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4D267B8A" w14:textId="4984F23C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Guidance and Supervision (M.Phil.</w:t>
            </w:r>
            <w:r w:rsidR="00A80129" w:rsidRPr="00A80129">
              <w:rPr>
                <w:rFonts w:ascii="Times New Roman" w:eastAsia="Calibri" w:hAnsi="Times New Roman" w:cs="Times New Roman"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and Ph.D. Programmes)</w:t>
            </w:r>
          </w:p>
        </w:tc>
        <w:tc>
          <w:tcPr>
            <w:tcW w:w="4962" w:type="dxa"/>
            <w:vAlign w:val="center"/>
          </w:tcPr>
          <w:p w14:paraId="3D2E5E0B" w14:textId="70544F45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6DAA024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C3E5E3D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14E58478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76BBD97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1F91BC50" w14:textId="271E1E81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f)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Engagement in Minor or Major Research Projects</w:t>
            </w:r>
          </w:p>
        </w:tc>
        <w:tc>
          <w:tcPr>
            <w:tcW w:w="4962" w:type="dxa"/>
            <w:vAlign w:val="center"/>
          </w:tcPr>
          <w:p w14:paraId="50F23F6F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3EF5A843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7E0E1C65" w14:textId="77777777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4585A85F" w14:textId="7144F8EA" w:rsidR="00A80129" w:rsidRPr="00A80129" w:rsidRDefault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3990D45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119ED1D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4FF4E65A" w14:textId="77777777" w:rsidTr="00A80129">
        <w:trPr>
          <w:trHeight w:val="390"/>
          <w:jc w:val="center"/>
        </w:trPr>
        <w:tc>
          <w:tcPr>
            <w:tcW w:w="720" w:type="dxa"/>
            <w:vMerge/>
            <w:vAlign w:val="center"/>
          </w:tcPr>
          <w:p w14:paraId="4417B52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5C8C7C0B" w14:textId="35B62109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g)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Publication of Research Articles in Peer-Reviewed or UGC-CARE listed Journals</w:t>
            </w:r>
          </w:p>
        </w:tc>
        <w:tc>
          <w:tcPr>
            <w:tcW w:w="4962" w:type="dxa"/>
            <w:vAlign w:val="center"/>
          </w:tcPr>
          <w:p w14:paraId="12E76E53" w14:textId="7E644466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380211F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5837A3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6030D73" w14:textId="77777777" w:rsidTr="00BE0F86">
        <w:trPr>
          <w:trHeight w:val="27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0135D81A" w14:textId="3CBE6933" w:rsidR="007C7E26" w:rsidRPr="00A80129" w:rsidRDefault="00BE0F8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2012-2013</w:t>
            </w:r>
          </w:p>
        </w:tc>
        <w:tc>
          <w:tcPr>
            <w:tcW w:w="2472" w:type="dxa"/>
            <w:vAlign w:val="center"/>
          </w:tcPr>
          <w:p w14:paraId="09B002EA" w14:textId="1B07E004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a)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Administrative Activities</w:t>
            </w:r>
          </w:p>
        </w:tc>
        <w:tc>
          <w:tcPr>
            <w:tcW w:w="4962" w:type="dxa"/>
            <w:vAlign w:val="center"/>
          </w:tcPr>
          <w:p w14:paraId="0F121B73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02EBC306" w14:textId="77777777" w:rsidR="00A80129" w:rsidRPr="00A80129" w:rsidRDefault="00A80129" w:rsidP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14:paraId="2F549668" w14:textId="7C5FD142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B1ACFA6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2E9CF22A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49699B98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4E27C69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66FAC2E8" w14:textId="57BD7A40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b)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Examination and Evaluation</w:t>
            </w:r>
          </w:p>
        </w:tc>
        <w:tc>
          <w:tcPr>
            <w:tcW w:w="4962" w:type="dxa"/>
            <w:vAlign w:val="center"/>
          </w:tcPr>
          <w:p w14:paraId="1E53F5F6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72C1AA71" w14:textId="77777777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504EA461" w14:textId="77777777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207B8B36" w14:textId="0AB4AC9C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E984E4A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4004525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107DCA33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7382F97F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02AA70D4" w14:textId="14E60794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c)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Student-related co-curricular, extension and Field-based Activities</w:t>
            </w:r>
          </w:p>
        </w:tc>
        <w:tc>
          <w:tcPr>
            <w:tcW w:w="4962" w:type="dxa"/>
            <w:vAlign w:val="center"/>
          </w:tcPr>
          <w:p w14:paraId="5A22532A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51EB2AAF" w14:textId="77777777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515A6B71" w14:textId="71DD4D4B" w:rsidR="00A80129" w:rsidRPr="00A80129" w:rsidRDefault="00A80129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4D89D67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551B399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96A953B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44C2C6A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7F4C542D" w14:textId="680EA53D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d)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Organising Seminars, Conferences, Workshops and other College activities</w:t>
            </w:r>
          </w:p>
        </w:tc>
        <w:tc>
          <w:tcPr>
            <w:tcW w:w="4962" w:type="dxa"/>
            <w:vAlign w:val="center"/>
          </w:tcPr>
          <w:p w14:paraId="2E463C2F" w14:textId="0C590314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  <w:p w14:paraId="54F87D9D" w14:textId="4DD7C7CB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BF7E2E6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4FC87CD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486FABB2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68EBD0B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9B23BD1" w14:textId="79630DA0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Guidance and Supervision (</w:t>
            </w:r>
            <w:proofErr w:type="spellStart"/>
            <w:r w:rsidRPr="00A80129">
              <w:rPr>
                <w:rFonts w:ascii="Times New Roman" w:eastAsia="Calibri" w:hAnsi="Times New Roman" w:cs="Times New Roman"/>
              </w:rPr>
              <w:t>M.Phil.and</w:t>
            </w:r>
            <w:proofErr w:type="spellEnd"/>
            <w:r w:rsidRPr="00A80129">
              <w:rPr>
                <w:rFonts w:ascii="Times New Roman" w:eastAsia="Calibri" w:hAnsi="Times New Roman" w:cs="Times New Roman"/>
              </w:rPr>
              <w:t xml:space="preserve"> Ph.D. Programmes)</w:t>
            </w:r>
          </w:p>
        </w:tc>
        <w:tc>
          <w:tcPr>
            <w:tcW w:w="4962" w:type="dxa"/>
            <w:vAlign w:val="center"/>
          </w:tcPr>
          <w:p w14:paraId="1B03791A" w14:textId="6A18930E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F498AEC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3636D94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2D14A504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7F1A98E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A692D43" w14:textId="5BCD9892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f)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Engagement in Minor or Major Research Projects</w:t>
            </w:r>
          </w:p>
        </w:tc>
        <w:tc>
          <w:tcPr>
            <w:tcW w:w="4962" w:type="dxa"/>
            <w:vAlign w:val="center"/>
          </w:tcPr>
          <w:p w14:paraId="294BD1F5" w14:textId="4BCE77E5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CC2615E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281E4A4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7931224C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0C0B63C5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2BFF43D3" w14:textId="22D18AFC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g)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Publication of Research Articles in Peer-Reviewed or UGC-CARE listed Journals</w:t>
            </w:r>
          </w:p>
        </w:tc>
        <w:tc>
          <w:tcPr>
            <w:tcW w:w="4962" w:type="dxa"/>
            <w:vAlign w:val="center"/>
          </w:tcPr>
          <w:p w14:paraId="1375796C" w14:textId="4ADA770A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CBFEDF7" w14:textId="7777777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0A18EC6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2D378C1D" w14:textId="77777777" w:rsidTr="00BE0F86">
        <w:trPr>
          <w:trHeight w:val="27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6CFDAE60" w14:textId="542585FC" w:rsidR="007C7E26" w:rsidRPr="00A80129" w:rsidRDefault="00BE0F8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2013-2014</w:t>
            </w:r>
          </w:p>
        </w:tc>
        <w:tc>
          <w:tcPr>
            <w:tcW w:w="2472" w:type="dxa"/>
            <w:vAlign w:val="center"/>
          </w:tcPr>
          <w:p w14:paraId="5B1780F3" w14:textId="31F5FC0D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a)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Administrative Activities</w:t>
            </w:r>
          </w:p>
        </w:tc>
        <w:tc>
          <w:tcPr>
            <w:tcW w:w="4962" w:type="dxa"/>
            <w:vAlign w:val="center"/>
          </w:tcPr>
          <w:p w14:paraId="71006197" w14:textId="3A159539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6ACBF6A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1C380C2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1F89D8CD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4706FAB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71CE2C6D" w14:textId="2575C43C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b)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Examination and Evaluation</w:t>
            </w:r>
          </w:p>
        </w:tc>
        <w:tc>
          <w:tcPr>
            <w:tcW w:w="4962" w:type="dxa"/>
            <w:vAlign w:val="center"/>
          </w:tcPr>
          <w:p w14:paraId="27462045" w14:textId="690A7655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850B448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5B21175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1F3661A6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064EE2A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1B5AD526" w14:textId="6AFA7560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c)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Student-related co-curricular, extension and Field-based Activities</w:t>
            </w:r>
          </w:p>
        </w:tc>
        <w:tc>
          <w:tcPr>
            <w:tcW w:w="4962" w:type="dxa"/>
            <w:vAlign w:val="center"/>
          </w:tcPr>
          <w:p w14:paraId="53A4DFD0" w14:textId="516A97C9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72AFF8F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479AF85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7F4D5A9A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044CE5B0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15145640" w14:textId="28309615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d)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Organising Seminars, Conferences, Workshops and other College activities</w:t>
            </w:r>
          </w:p>
        </w:tc>
        <w:tc>
          <w:tcPr>
            <w:tcW w:w="4962" w:type="dxa"/>
            <w:vAlign w:val="center"/>
          </w:tcPr>
          <w:p w14:paraId="0155F1EF" w14:textId="014DCBFF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92F0935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C81169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06255EFA" w14:textId="77777777" w:rsidTr="00A80129">
        <w:trPr>
          <w:trHeight w:val="1120"/>
          <w:jc w:val="center"/>
        </w:trPr>
        <w:tc>
          <w:tcPr>
            <w:tcW w:w="720" w:type="dxa"/>
            <w:vMerge/>
            <w:vAlign w:val="center"/>
          </w:tcPr>
          <w:p w14:paraId="5599B09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041796CD" w14:textId="1C5C9E46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Guidance and Supervision (</w:t>
            </w:r>
            <w:proofErr w:type="spellStart"/>
            <w:r w:rsidRPr="00A80129">
              <w:rPr>
                <w:rFonts w:ascii="Times New Roman" w:eastAsia="Calibri" w:hAnsi="Times New Roman" w:cs="Times New Roman"/>
              </w:rPr>
              <w:t>M.Phil.and</w:t>
            </w:r>
            <w:proofErr w:type="spellEnd"/>
            <w:r w:rsidRPr="00A80129">
              <w:rPr>
                <w:rFonts w:ascii="Times New Roman" w:eastAsia="Calibri" w:hAnsi="Times New Roman" w:cs="Times New Roman"/>
              </w:rPr>
              <w:t xml:space="preserve"> Ph.D. Programmes)</w:t>
            </w:r>
          </w:p>
        </w:tc>
        <w:tc>
          <w:tcPr>
            <w:tcW w:w="4962" w:type="dxa"/>
            <w:vAlign w:val="center"/>
          </w:tcPr>
          <w:p w14:paraId="57B263A7" w14:textId="20979E2D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1A5E07F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03A2586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934997D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62B95936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7BA055E3" w14:textId="62A62EC1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f)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Engagement in Minor or Major Research Projects</w:t>
            </w:r>
          </w:p>
        </w:tc>
        <w:tc>
          <w:tcPr>
            <w:tcW w:w="4962" w:type="dxa"/>
            <w:vAlign w:val="center"/>
          </w:tcPr>
          <w:p w14:paraId="2D318DA8" w14:textId="739BE216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114353B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5F4AF20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00CB1BA3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51F1362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2DB7B65C" w14:textId="459AE73F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g)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Publication of Research Articles in Peer-Reviewed or UGC-CARE listed Journals</w:t>
            </w:r>
          </w:p>
        </w:tc>
        <w:tc>
          <w:tcPr>
            <w:tcW w:w="4962" w:type="dxa"/>
            <w:vAlign w:val="center"/>
          </w:tcPr>
          <w:p w14:paraId="141D50B2" w14:textId="3E3D651C" w:rsidR="007C7E26" w:rsidRPr="00A80129" w:rsidRDefault="007C7E26" w:rsidP="00A8012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3AD8040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21DEAF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670AC3FF" w14:textId="77777777" w:rsidTr="00BE0F86">
        <w:trPr>
          <w:trHeight w:val="27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0AEFE7E7" w14:textId="5DC92EA1" w:rsidR="007C7E26" w:rsidRPr="00A80129" w:rsidRDefault="00BE0F8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2014-2015</w:t>
            </w:r>
          </w:p>
        </w:tc>
        <w:tc>
          <w:tcPr>
            <w:tcW w:w="2472" w:type="dxa"/>
            <w:vAlign w:val="center"/>
          </w:tcPr>
          <w:p w14:paraId="30A0386D" w14:textId="12E4B6C2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a)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Administrative Activities</w:t>
            </w:r>
          </w:p>
        </w:tc>
        <w:tc>
          <w:tcPr>
            <w:tcW w:w="4962" w:type="dxa"/>
            <w:vAlign w:val="center"/>
          </w:tcPr>
          <w:p w14:paraId="6C28350A" w14:textId="545CAFD3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D87C0B9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3BF953A5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258D6557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230DEC6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6833BC74" w14:textId="12F66DF3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b)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Examination and Evaluation</w:t>
            </w:r>
          </w:p>
        </w:tc>
        <w:tc>
          <w:tcPr>
            <w:tcW w:w="4962" w:type="dxa"/>
            <w:vAlign w:val="center"/>
          </w:tcPr>
          <w:p w14:paraId="2887E5A8" w14:textId="02D20487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08218C7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19FD4D5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307F7AC7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3C75924F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057ABEC7" w14:textId="4CFCA298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c)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Student-related co-curricular, extension and Field-based Activities</w:t>
            </w:r>
          </w:p>
        </w:tc>
        <w:tc>
          <w:tcPr>
            <w:tcW w:w="4962" w:type="dxa"/>
            <w:vAlign w:val="center"/>
          </w:tcPr>
          <w:p w14:paraId="4E412ECE" w14:textId="4E045E79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5AD7FC2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5C0B170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4C472C32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2595FB36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05D31512" w14:textId="3E9AA019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d)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Organising Seminars, Conferences, Workshops and other College activities</w:t>
            </w:r>
          </w:p>
        </w:tc>
        <w:tc>
          <w:tcPr>
            <w:tcW w:w="4962" w:type="dxa"/>
            <w:vAlign w:val="center"/>
          </w:tcPr>
          <w:p w14:paraId="2BC7A711" w14:textId="18A920FA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5610122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1575338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4745C2D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617745B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7B974BD" w14:textId="6F94E824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Guidance and Supervision (</w:t>
            </w:r>
            <w:proofErr w:type="spellStart"/>
            <w:r w:rsidRPr="00A80129">
              <w:rPr>
                <w:rFonts w:ascii="Times New Roman" w:eastAsia="Calibri" w:hAnsi="Times New Roman" w:cs="Times New Roman"/>
              </w:rPr>
              <w:t>M.Phil.and</w:t>
            </w:r>
            <w:proofErr w:type="spellEnd"/>
            <w:r w:rsidRPr="00A80129">
              <w:rPr>
                <w:rFonts w:ascii="Times New Roman" w:eastAsia="Calibri" w:hAnsi="Times New Roman" w:cs="Times New Roman"/>
              </w:rPr>
              <w:t xml:space="preserve"> Ph.D. Programmes)</w:t>
            </w:r>
          </w:p>
        </w:tc>
        <w:tc>
          <w:tcPr>
            <w:tcW w:w="4962" w:type="dxa"/>
            <w:vAlign w:val="center"/>
          </w:tcPr>
          <w:p w14:paraId="5C2B9B09" w14:textId="2B62D935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FE78ACE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40C4AED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30021D80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0F00FDA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410625D" w14:textId="0322F81B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f)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Engagement in Minor or Major Research Projects</w:t>
            </w:r>
          </w:p>
        </w:tc>
        <w:tc>
          <w:tcPr>
            <w:tcW w:w="4962" w:type="dxa"/>
            <w:vAlign w:val="center"/>
          </w:tcPr>
          <w:p w14:paraId="262ED8DC" w14:textId="0A339D8D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E423873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7D7C98E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033634BD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5C3273A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168C3B7E" w14:textId="67E624E9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g)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Publication of Research Articles in Peer-Reviewed or UGC-CARE listed Journals</w:t>
            </w:r>
          </w:p>
        </w:tc>
        <w:tc>
          <w:tcPr>
            <w:tcW w:w="4962" w:type="dxa"/>
            <w:vAlign w:val="center"/>
          </w:tcPr>
          <w:p w14:paraId="7BA9D199" w14:textId="792FCEC9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CDAE799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34F3ACB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70121B8E" w14:textId="77777777" w:rsidTr="00BE0F86">
        <w:trPr>
          <w:trHeight w:val="27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3D60E7B7" w14:textId="77777777" w:rsidR="007C7E26" w:rsidRDefault="007C7E2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</w:p>
          <w:p w14:paraId="5191EFFB" w14:textId="56FB3518" w:rsidR="00BE0F86" w:rsidRPr="00A80129" w:rsidRDefault="00BE0F86" w:rsidP="00BE0F86">
            <w:pPr>
              <w:ind w:right="113" w:hanging="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2015-2016</w:t>
            </w:r>
          </w:p>
        </w:tc>
        <w:tc>
          <w:tcPr>
            <w:tcW w:w="2472" w:type="dxa"/>
            <w:vAlign w:val="center"/>
          </w:tcPr>
          <w:p w14:paraId="66B0484D" w14:textId="4BDA2271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a)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Administrative Activities</w:t>
            </w:r>
          </w:p>
        </w:tc>
        <w:tc>
          <w:tcPr>
            <w:tcW w:w="4962" w:type="dxa"/>
            <w:vAlign w:val="center"/>
          </w:tcPr>
          <w:p w14:paraId="4EFB257D" w14:textId="3A1CE770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3D9FC5D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2CB327FF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4694ADA1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01B80017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0AE81C3E" w14:textId="11A04094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b)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Examination and Evaluation</w:t>
            </w:r>
          </w:p>
        </w:tc>
        <w:tc>
          <w:tcPr>
            <w:tcW w:w="4962" w:type="dxa"/>
            <w:vAlign w:val="center"/>
          </w:tcPr>
          <w:p w14:paraId="721D631E" w14:textId="01E77541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C70648E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2ECE977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313EE889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50D5E2B0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86654AD" w14:textId="183C1515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c)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Student-related co-curricular, extension and Field-based Activities</w:t>
            </w:r>
          </w:p>
        </w:tc>
        <w:tc>
          <w:tcPr>
            <w:tcW w:w="4962" w:type="dxa"/>
            <w:vAlign w:val="center"/>
          </w:tcPr>
          <w:p w14:paraId="6A3918EB" w14:textId="2789EF9E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B7DDD98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16AACB1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51D7A5A8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556B90C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1A9F2227" w14:textId="3C9E7195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d)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Organising Seminars, Conferences, Workshops and other College activities</w:t>
            </w:r>
          </w:p>
        </w:tc>
        <w:tc>
          <w:tcPr>
            <w:tcW w:w="4962" w:type="dxa"/>
            <w:vAlign w:val="center"/>
          </w:tcPr>
          <w:p w14:paraId="3E0113EC" w14:textId="71BA524B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A660865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475CE55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38748B51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58FAF074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2DE7647D" w14:textId="43E4D3CE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Guidance and Supervision (</w:t>
            </w:r>
            <w:proofErr w:type="spellStart"/>
            <w:r w:rsidRPr="00A80129">
              <w:rPr>
                <w:rFonts w:ascii="Times New Roman" w:eastAsia="Calibri" w:hAnsi="Times New Roman" w:cs="Times New Roman"/>
              </w:rPr>
              <w:t>M.Phil.and</w:t>
            </w:r>
            <w:proofErr w:type="spellEnd"/>
            <w:r w:rsidRPr="00A80129">
              <w:rPr>
                <w:rFonts w:ascii="Times New Roman" w:eastAsia="Calibri" w:hAnsi="Times New Roman" w:cs="Times New Roman"/>
              </w:rPr>
              <w:t xml:space="preserve"> Ph.D. Programmes)</w:t>
            </w:r>
          </w:p>
        </w:tc>
        <w:tc>
          <w:tcPr>
            <w:tcW w:w="4962" w:type="dxa"/>
            <w:vAlign w:val="center"/>
          </w:tcPr>
          <w:p w14:paraId="02201B3B" w14:textId="13F40C8C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4C152B8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278F1DB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6DCD497C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6A1169FB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391BADEE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f)</w:t>
            </w:r>
            <w:r w:rsidRPr="00A80129">
              <w:rPr>
                <w:rFonts w:ascii="Times New Roman" w:eastAsia="Calibri" w:hAnsi="Times New Roman" w:cs="Times New Roman"/>
              </w:rPr>
              <w:t>Engagement in Minor or Major Research Projects</w:t>
            </w:r>
          </w:p>
        </w:tc>
        <w:tc>
          <w:tcPr>
            <w:tcW w:w="4962" w:type="dxa"/>
            <w:vAlign w:val="center"/>
          </w:tcPr>
          <w:p w14:paraId="7ACCD82D" w14:textId="14920FBC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F8E2ACA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2C0C455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7B2C87CA" w14:textId="77777777" w:rsidTr="00A80129">
        <w:trPr>
          <w:trHeight w:val="270"/>
          <w:jc w:val="center"/>
        </w:trPr>
        <w:tc>
          <w:tcPr>
            <w:tcW w:w="720" w:type="dxa"/>
            <w:vMerge/>
            <w:vAlign w:val="center"/>
          </w:tcPr>
          <w:p w14:paraId="7789184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14:paraId="61761E5C" w14:textId="1D96F940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g)</w:t>
            </w:r>
            <w:r w:rsidR="00A80129" w:rsidRPr="00A8012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</w:rPr>
              <w:t>Publication of Research Articles in Peer-Reviewed or UGC-CARE listed Journals</w:t>
            </w:r>
          </w:p>
        </w:tc>
        <w:tc>
          <w:tcPr>
            <w:tcW w:w="4962" w:type="dxa"/>
            <w:vAlign w:val="center"/>
          </w:tcPr>
          <w:p w14:paraId="0E0F5773" w14:textId="42724D9A" w:rsidR="007C7E26" w:rsidRPr="00A80129" w:rsidRDefault="007C7E26">
            <w:pPr>
              <w:ind w:left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D9A9E41" w14:textId="77777777" w:rsidR="007C7E26" w:rsidRPr="00A80129" w:rsidRDefault="007C7E26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3" w:type="dxa"/>
            <w:vMerge/>
            <w:vAlign w:val="center"/>
          </w:tcPr>
          <w:p w14:paraId="2FB62EC2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054C7914" w14:textId="77777777" w:rsidTr="00A80129">
        <w:trPr>
          <w:trHeight w:val="697"/>
          <w:jc w:val="center"/>
        </w:trPr>
        <w:tc>
          <w:tcPr>
            <w:tcW w:w="8154" w:type="dxa"/>
            <w:gridSpan w:val="3"/>
            <w:vAlign w:val="center"/>
          </w:tcPr>
          <w:p w14:paraId="76623CE0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Overall Grading (for the Assessment period)</w:t>
            </w:r>
          </w:p>
        </w:tc>
        <w:tc>
          <w:tcPr>
            <w:tcW w:w="708" w:type="dxa"/>
            <w:vAlign w:val="center"/>
          </w:tcPr>
          <w:p w14:paraId="31C65E2E" w14:textId="77777777" w:rsidR="007C7E26" w:rsidRPr="00A80129" w:rsidRDefault="007C7E2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2217C77B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7E26" w:rsidRPr="00A80129" w14:paraId="27C04BAF" w14:textId="77777777">
        <w:trPr>
          <w:trHeight w:val="959"/>
          <w:jc w:val="center"/>
        </w:trPr>
        <w:tc>
          <w:tcPr>
            <w:tcW w:w="9765" w:type="dxa"/>
            <w:gridSpan w:val="5"/>
            <w:vAlign w:val="center"/>
          </w:tcPr>
          <w:p w14:paraId="61CD9B00" w14:textId="77777777" w:rsidR="007C7E26" w:rsidRPr="00A80129" w:rsidRDefault="00B81A87">
            <w:pPr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Grading Criteria:</w:t>
            </w:r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From among the below categories, Active participation in at least 3 activities = Good; 1 – 2 activities = Satisfactory; Not Involved / undertaken any of the activities = Not Satisfactory. (Number of activities can be within or across the broad categories of activities)</w:t>
            </w:r>
          </w:p>
        </w:tc>
      </w:tr>
      <w:tr w:rsidR="007C7E26" w:rsidRPr="00A80129" w14:paraId="632AAFD7" w14:textId="77777777">
        <w:trPr>
          <w:trHeight w:val="1968"/>
          <w:jc w:val="center"/>
        </w:trPr>
        <w:tc>
          <w:tcPr>
            <w:tcW w:w="9765" w:type="dxa"/>
            <w:gridSpan w:val="5"/>
            <w:vAlign w:val="center"/>
          </w:tcPr>
          <w:p w14:paraId="172435A5" w14:textId="77777777" w:rsidR="007C7E26" w:rsidRPr="00A80129" w:rsidRDefault="00B81A87">
            <w:pPr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List of </w:t>
            </w:r>
            <w:proofErr w:type="gramStart"/>
            <w:r w:rsidRPr="00A801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Activities :</w:t>
            </w:r>
            <w:proofErr w:type="gramEnd"/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(a) Administrative responsibilities such as Head, Chairperson, Coordinator, Warden, etc. (b) Examination and evaluation duties assigned by the college / University or attending the examination paper evaluation. (c)Student Related co-curricular, extension and field based activities such as student clubs, career </w:t>
            </w:r>
            <w:proofErr w:type="spellStart"/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counseling</w:t>
            </w:r>
            <w:proofErr w:type="spellEnd"/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study visits, student seminars and other events, cultural, sports, NCC, NSS, YRC, RRC and other community services. (d) Organizing seminars / conferences / workshops and other college activities I Evidence of actively involved in guiding </w:t>
            </w:r>
            <w:proofErr w:type="spellStart"/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Mphil</w:t>
            </w:r>
            <w:proofErr w:type="spellEnd"/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/ PhD students. (f) Conducting minor or major research projects sponsored by national or international agencies. (g) At least one single or joint publication in a peer-reviewed or UGC list of journals.</w:t>
            </w:r>
          </w:p>
        </w:tc>
      </w:tr>
      <w:tr w:rsidR="007C7E26" w:rsidRPr="00A80129" w14:paraId="1D2B59D0" w14:textId="77777777">
        <w:trPr>
          <w:trHeight w:val="829"/>
          <w:jc w:val="center"/>
        </w:trPr>
        <w:tc>
          <w:tcPr>
            <w:tcW w:w="9765" w:type="dxa"/>
            <w:gridSpan w:val="5"/>
            <w:vAlign w:val="center"/>
          </w:tcPr>
          <w:p w14:paraId="77A8AE15" w14:textId="77777777" w:rsidR="007C7E26" w:rsidRPr="00A80129" w:rsidRDefault="00B81A87">
            <w:pPr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Note:</w:t>
            </w:r>
            <w:r w:rsidRPr="00A801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8012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For further information, please refer to ‘Annexure II – Table 1 (Assessment Criteria and Methodology for University / College Teachers) – Activity 2’, of UGC Regulations 2018, dated 18.07.2018, Page No. 104; G.O.(Ms.)No.5, dated 11.01.2021, Appendix –Table 1, S.No.2, Page No. 58-59.</w:t>
            </w:r>
          </w:p>
        </w:tc>
      </w:tr>
    </w:tbl>
    <w:p w14:paraId="23212F8B" w14:textId="77777777" w:rsidR="007C7E26" w:rsidRPr="00A80129" w:rsidRDefault="00B81A87">
      <w:pPr>
        <w:spacing w:line="240" w:lineRule="auto"/>
        <w:ind w:hanging="2"/>
        <w:rPr>
          <w:rFonts w:ascii="Times New Roman" w:eastAsia="Calibri" w:hAnsi="Times New Roman" w:cs="Times New Roman"/>
          <w:sz w:val="20"/>
          <w:szCs w:val="20"/>
        </w:rPr>
      </w:pPr>
      <w:r w:rsidRPr="00A80129">
        <w:rPr>
          <w:rFonts w:ascii="Times New Roman" w:hAnsi="Times New Roman" w:cs="Times New Roman"/>
        </w:rPr>
        <w:br w:type="page"/>
      </w:r>
      <w:r w:rsidRPr="00A8012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List of Enclosures</w:t>
      </w:r>
      <w:r w:rsidRPr="00A8012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8012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4B29BD10" w14:textId="77777777" w:rsidR="007C7E26" w:rsidRPr="00A80129" w:rsidRDefault="00B81A87">
      <w:pPr>
        <w:spacing w:line="240" w:lineRule="auto"/>
        <w:ind w:right="4" w:hanging="2"/>
        <w:rPr>
          <w:rFonts w:ascii="Times New Roman" w:eastAsia="Calibri" w:hAnsi="Times New Roman" w:cs="Times New Roman"/>
          <w:sz w:val="18"/>
          <w:szCs w:val="18"/>
        </w:rPr>
      </w:pPr>
      <w:r w:rsidRPr="00A80129">
        <w:rPr>
          <w:rFonts w:ascii="Times New Roman" w:eastAsia="Calibri" w:hAnsi="Times New Roman" w:cs="Times New Roman"/>
          <w:i/>
          <w:sz w:val="18"/>
          <w:szCs w:val="18"/>
        </w:rPr>
        <w:t>(Attach copies of certificates, orders, Research Publications, Articles, Conference Proceedings, Books, etc., wherever necessary)</w:t>
      </w:r>
    </w:p>
    <w:p w14:paraId="1B46F94A" w14:textId="77777777" w:rsidR="007C7E26" w:rsidRPr="00A80129" w:rsidRDefault="007C7E26">
      <w:pPr>
        <w:spacing w:line="240" w:lineRule="auto"/>
        <w:ind w:hanging="2"/>
        <w:rPr>
          <w:rFonts w:ascii="Times New Roman" w:eastAsia="Calibri" w:hAnsi="Times New Roman" w:cs="Times New Roman"/>
        </w:rPr>
      </w:pPr>
    </w:p>
    <w:tbl>
      <w:tblPr>
        <w:tblStyle w:val="a9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83"/>
        <w:gridCol w:w="7153"/>
        <w:gridCol w:w="1151"/>
      </w:tblGrid>
      <w:tr w:rsidR="007C7E26" w:rsidRPr="00A80129" w14:paraId="3CAE33F5" w14:textId="77777777">
        <w:trPr>
          <w:trHeight w:val="360"/>
        </w:trPr>
        <w:tc>
          <w:tcPr>
            <w:tcW w:w="966" w:type="dxa"/>
            <w:gridSpan w:val="2"/>
            <w:vAlign w:val="center"/>
          </w:tcPr>
          <w:p w14:paraId="0CD643A2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S. No</w:t>
            </w:r>
          </w:p>
        </w:tc>
        <w:tc>
          <w:tcPr>
            <w:tcW w:w="7151" w:type="dxa"/>
            <w:vAlign w:val="center"/>
          </w:tcPr>
          <w:p w14:paraId="12ED56BA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Enclosures</w:t>
            </w:r>
          </w:p>
        </w:tc>
        <w:tc>
          <w:tcPr>
            <w:tcW w:w="1151" w:type="dxa"/>
            <w:vAlign w:val="center"/>
          </w:tcPr>
          <w:p w14:paraId="3624CBE0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Page No.</w:t>
            </w:r>
          </w:p>
        </w:tc>
      </w:tr>
      <w:tr w:rsidR="007C7E26" w:rsidRPr="00A80129" w14:paraId="258E5B93" w14:textId="77777777">
        <w:trPr>
          <w:trHeight w:val="300"/>
        </w:trPr>
        <w:tc>
          <w:tcPr>
            <w:tcW w:w="966" w:type="dxa"/>
            <w:gridSpan w:val="2"/>
            <w:vAlign w:val="center"/>
          </w:tcPr>
          <w:p w14:paraId="020C00D8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51" w:type="dxa"/>
          </w:tcPr>
          <w:p w14:paraId="218912D9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CAS Promotion order for Pay Level 11 </w:t>
            </w:r>
          </w:p>
        </w:tc>
        <w:tc>
          <w:tcPr>
            <w:tcW w:w="1151" w:type="dxa"/>
          </w:tcPr>
          <w:p w14:paraId="22A4C10A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35FB104" w14:textId="77777777">
        <w:trPr>
          <w:trHeight w:val="300"/>
        </w:trPr>
        <w:tc>
          <w:tcPr>
            <w:tcW w:w="966" w:type="dxa"/>
            <w:gridSpan w:val="2"/>
            <w:vAlign w:val="center"/>
          </w:tcPr>
          <w:p w14:paraId="615BE00E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51" w:type="dxa"/>
          </w:tcPr>
          <w:p w14:paraId="1CAF6822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103A9B2C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D69DCEA" w14:textId="77777777">
        <w:trPr>
          <w:trHeight w:val="300"/>
        </w:trPr>
        <w:tc>
          <w:tcPr>
            <w:tcW w:w="966" w:type="dxa"/>
            <w:gridSpan w:val="2"/>
            <w:vAlign w:val="center"/>
          </w:tcPr>
          <w:p w14:paraId="7916AB9C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51" w:type="dxa"/>
          </w:tcPr>
          <w:p w14:paraId="75C2729C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S.S.L.C  Mark Statement</w:t>
            </w:r>
          </w:p>
        </w:tc>
        <w:tc>
          <w:tcPr>
            <w:tcW w:w="1151" w:type="dxa"/>
          </w:tcPr>
          <w:p w14:paraId="3FB3BD16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7DB8DABE" w14:textId="77777777">
        <w:trPr>
          <w:trHeight w:val="300"/>
        </w:trPr>
        <w:tc>
          <w:tcPr>
            <w:tcW w:w="966" w:type="dxa"/>
            <w:gridSpan w:val="2"/>
            <w:vAlign w:val="center"/>
          </w:tcPr>
          <w:p w14:paraId="114CFABE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51" w:type="dxa"/>
          </w:tcPr>
          <w:p w14:paraId="513BF6B5" w14:textId="77777777" w:rsidR="007C7E26" w:rsidRPr="00A80129" w:rsidRDefault="00B81A87">
            <w:pPr>
              <w:tabs>
                <w:tab w:val="left" w:pos="7200"/>
              </w:tabs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H.S. C Mark Statement</w:t>
            </w:r>
            <w:r w:rsidRPr="00A8012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151" w:type="dxa"/>
          </w:tcPr>
          <w:p w14:paraId="047453A0" w14:textId="77777777" w:rsidR="007C7E26" w:rsidRPr="00A80129" w:rsidRDefault="007C7E26">
            <w:pPr>
              <w:tabs>
                <w:tab w:val="left" w:pos="7200"/>
              </w:tabs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1188D2D6" w14:textId="77777777">
        <w:trPr>
          <w:trHeight w:val="345"/>
        </w:trPr>
        <w:tc>
          <w:tcPr>
            <w:tcW w:w="966" w:type="dxa"/>
            <w:gridSpan w:val="2"/>
            <w:vAlign w:val="center"/>
          </w:tcPr>
          <w:p w14:paraId="37AC9F03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51" w:type="dxa"/>
          </w:tcPr>
          <w:p w14:paraId="745D16D2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B. Sc  Mark Statement &amp; Degree Certificate</w:t>
            </w:r>
          </w:p>
        </w:tc>
        <w:tc>
          <w:tcPr>
            <w:tcW w:w="1151" w:type="dxa"/>
          </w:tcPr>
          <w:p w14:paraId="3241633C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5D37B36F" w14:textId="77777777">
        <w:trPr>
          <w:trHeight w:val="330"/>
        </w:trPr>
        <w:tc>
          <w:tcPr>
            <w:tcW w:w="966" w:type="dxa"/>
            <w:gridSpan w:val="2"/>
            <w:vAlign w:val="center"/>
          </w:tcPr>
          <w:p w14:paraId="490D0DA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51" w:type="dxa"/>
          </w:tcPr>
          <w:p w14:paraId="14D14BBC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M. Sc Mark Statement &amp; Degree Certificate</w:t>
            </w:r>
          </w:p>
        </w:tc>
        <w:tc>
          <w:tcPr>
            <w:tcW w:w="1151" w:type="dxa"/>
          </w:tcPr>
          <w:p w14:paraId="3C532824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4B6B859D" w14:textId="77777777">
        <w:trPr>
          <w:trHeight w:val="390"/>
        </w:trPr>
        <w:tc>
          <w:tcPr>
            <w:tcW w:w="966" w:type="dxa"/>
            <w:gridSpan w:val="2"/>
            <w:vAlign w:val="center"/>
          </w:tcPr>
          <w:p w14:paraId="3CEB98AB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51" w:type="dxa"/>
          </w:tcPr>
          <w:p w14:paraId="354CAED0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M. Phil  Mark Statement &amp; Degree Certificate</w:t>
            </w:r>
          </w:p>
        </w:tc>
        <w:tc>
          <w:tcPr>
            <w:tcW w:w="1151" w:type="dxa"/>
          </w:tcPr>
          <w:p w14:paraId="59DB4178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7C51A2A6" w14:textId="77777777">
        <w:trPr>
          <w:trHeight w:val="548"/>
        </w:trPr>
        <w:tc>
          <w:tcPr>
            <w:tcW w:w="966" w:type="dxa"/>
            <w:gridSpan w:val="2"/>
            <w:vAlign w:val="center"/>
          </w:tcPr>
          <w:p w14:paraId="76F1BCE3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51" w:type="dxa"/>
          </w:tcPr>
          <w:p w14:paraId="32E83D09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Copy of Ph .D  Degree  Certificate , Provisional Certificate </w:t>
            </w:r>
          </w:p>
        </w:tc>
        <w:tc>
          <w:tcPr>
            <w:tcW w:w="1151" w:type="dxa"/>
          </w:tcPr>
          <w:p w14:paraId="127A63C1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5254DD46" w14:textId="77777777">
        <w:trPr>
          <w:trHeight w:val="548"/>
        </w:trPr>
        <w:tc>
          <w:tcPr>
            <w:tcW w:w="966" w:type="dxa"/>
            <w:gridSpan w:val="2"/>
            <w:vAlign w:val="center"/>
          </w:tcPr>
          <w:p w14:paraId="62D9BBB4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151" w:type="dxa"/>
          </w:tcPr>
          <w:p w14:paraId="5602DCE7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6E17511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56A26FE" w14:textId="77777777">
        <w:trPr>
          <w:trHeight w:val="548"/>
        </w:trPr>
        <w:tc>
          <w:tcPr>
            <w:tcW w:w="966" w:type="dxa"/>
            <w:gridSpan w:val="2"/>
            <w:vAlign w:val="center"/>
          </w:tcPr>
          <w:p w14:paraId="1CB9A6F1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151" w:type="dxa"/>
          </w:tcPr>
          <w:p w14:paraId="19461D3B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Orientation Programme attended</w:t>
            </w:r>
          </w:p>
        </w:tc>
        <w:tc>
          <w:tcPr>
            <w:tcW w:w="1151" w:type="dxa"/>
          </w:tcPr>
          <w:p w14:paraId="31DC2452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4592BC39" w14:textId="77777777">
        <w:trPr>
          <w:trHeight w:val="548"/>
        </w:trPr>
        <w:tc>
          <w:tcPr>
            <w:tcW w:w="966" w:type="dxa"/>
            <w:gridSpan w:val="2"/>
            <w:vAlign w:val="center"/>
          </w:tcPr>
          <w:p w14:paraId="3466C9DF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7151" w:type="dxa"/>
          </w:tcPr>
          <w:p w14:paraId="665B438E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Copy of Refresher Course  attended</w:t>
            </w:r>
          </w:p>
        </w:tc>
        <w:tc>
          <w:tcPr>
            <w:tcW w:w="1151" w:type="dxa"/>
          </w:tcPr>
          <w:p w14:paraId="563B8CBB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0A315190" w14:textId="77777777">
        <w:trPr>
          <w:trHeight w:val="548"/>
        </w:trPr>
        <w:tc>
          <w:tcPr>
            <w:tcW w:w="966" w:type="dxa"/>
            <w:gridSpan w:val="2"/>
            <w:vAlign w:val="center"/>
          </w:tcPr>
          <w:p w14:paraId="294BABD4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7151" w:type="dxa"/>
          </w:tcPr>
          <w:p w14:paraId="570BA4AD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74B977AE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93999FD" w14:textId="77777777">
        <w:trPr>
          <w:trHeight w:val="528"/>
        </w:trPr>
        <w:tc>
          <w:tcPr>
            <w:tcW w:w="483" w:type="dxa"/>
            <w:vMerge w:val="restart"/>
            <w:vAlign w:val="center"/>
          </w:tcPr>
          <w:p w14:paraId="2112C4D3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159F60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634" w:type="dxa"/>
            <w:gridSpan w:val="2"/>
            <w:vAlign w:val="center"/>
          </w:tcPr>
          <w:p w14:paraId="20902614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119EF0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Evidences for the Academic year  </w:t>
            </w:r>
            <w:r w:rsidRPr="00A80129">
              <w:rPr>
                <w:rFonts w:ascii="Times New Roman" w:eastAsia="Calibri" w:hAnsi="Times New Roman" w:cs="Times New Roman"/>
                <w:b/>
              </w:rPr>
              <w:t>2011 – 2012</w:t>
            </w:r>
            <w:r w:rsidRPr="00A80129">
              <w:rPr>
                <w:rFonts w:ascii="Times New Roman" w:eastAsia="Calibri" w:hAnsi="Times New Roman" w:cs="Times New Roman"/>
              </w:rPr>
              <w:t xml:space="preserve"> [From 26- 12 2011 to 31-05 -2012]</w:t>
            </w:r>
          </w:p>
        </w:tc>
        <w:tc>
          <w:tcPr>
            <w:tcW w:w="1151" w:type="dxa"/>
          </w:tcPr>
          <w:p w14:paraId="200B3694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1C79701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61D57106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545DE58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51" w:type="dxa"/>
          </w:tcPr>
          <w:p w14:paraId="313B0033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Guiding the Ph. D. Students</w:t>
            </w:r>
          </w:p>
        </w:tc>
        <w:tc>
          <w:tcPr>
            <w:tcW w:w="1151" w:type="dxa"/>
          </w:tcPr>
          <w:p w14:paraId="3F83790C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226B7476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50F8CC71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73C7E509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151" w:type="dxa"/>
          </w:tcPr>
          <w:p w14:paraId="56AA903E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Journal Publication</w:t>
            </w:r>
          </w:p>
        </w:tc>
        <w:tc>
          <w:tcPr>
            <w:tcW w:w="1151" w:type="dxa"/>
          </w:tcPr>
          <w:p w14:paraId="686C6BAB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47DFE38F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0F5F9794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146D1E5" w14:textId="77777777" w:rsidR="007C7E26" w:rsidRPr="00A80129" w:rsidRDefault="00B81A87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151" w:type="dxa"/>
          </w:tcPr>
          <w:p w14:paraId="74EF22D1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Books Published</w:t>
            </w:r>
          </w:p>
        </w:tc>
        <w:tc>
          <w:tcPr>
            <w:tcW w:w="1151" w:type="dxa"/>
          </w:tcPr>
          <w:p w14:paraId="1517A9F5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DDBD2B1" w14:textId="77777777">
        <w:trPr>
          <w:trHeight w:val="528"/>
        </w:trPr>
        <w:tc>
          <w:tcPr>
            <w:tcW w:w="483" w:type="dxa"/>
            <w:vAlign w:val="center"/>
          </w:tcPr>
          <w:p w14:paraId="7329D0B1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34" w:type="dxa"/>
            <w:gridSpan w:val="2"/>
            <w:vAlign w:val="center"/>
          </w:tcPr>
          <w:p w14:paraId="26381E26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E9576B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Evidences for the  Academic year  </w:t>
            </w:r>
            <w:r w:rsidRPr="00A80129">
              <w:rPr>
                <w:rFonts w:ascii="Times New Roman" w:eastAsia="Calibri" w:hAnsi="Times New Roman" w:cs="Times New Roman"/>
                <w:b/>
              </w:rPr>
              <w:t>2012 – 2013:</w:t>
            </w:r>
          </w:p>
        </w:tc>
        <w:tc>
          <w:tcPr>
            <w:tcW w:w="1151" w:type="dxa"/>
          </w:tcPr>
          <w:p w14:paraId="7FCB85E0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07F8ADC" w14:textId="77777777">
        <w:trPr>
          <w:trHeight w:val="528"/>
        </w:trPr>
        <w:tc>
          <w:tcPr>
            <w:tcW w:w="483" w:type="dxa"/>
            <w:vMerge w:val="restart"/>
            <w:vAlign w:val="center"/>
          </w:tcPr>
          <w:p w14:paraId="352EB4EE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DFE620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3" w:type="dxa"/>
            <w:vAlign w:val="center"/>
          </w:tcPr>
          <w:p w14:paraId="378C476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51" w:type="dxa"/>
          </w:tcPr>
          <w:p w14:paraId="1B9BCB81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Convener for the Ph. D Viva – voce Examination – 2  Candidates</w:t>
            </w:r>
          </w:p>
        </w:tc>
        <w:tc>
          <w:tcPr>
            <w:tcW w:w="1151" w:type="dxa"/>
          </w:tcPr>
          <w:p w14:paraId="42DAD739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468950A3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17FEFC0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2C16834A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151" w:type="dxa"/>
          </w:tcPr>
          <w:p w14:paraId="76B767F3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Additional Examiner – M.S. University, Tirunelveli</w:t>
            </w:r>
          </w:p>
        </w:tc>
        <w:tc>
          <w:tcPr>
            <w:tcW w:w="1151" w:type="dxa"/>
          </w:tcPr>
          <w:p w14:paraId="751BCCB6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7CDA3C3C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1CE7540F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71908AEE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151" w:type="dxa"/>
          </w:tcPr>
          <w:p w14:paraId="512EB13D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Question Paper setter – </w:t>
            </w:r>
          </w:p>
        </w:tc>
        <w:tc>
          <w:tcPr>
            <w:tcW w:w="1151" w:type="dxa"/>
          </w:tcPr>
          <w:p w14:paraId="075256D7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0E743DB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5B45CA99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F7A32B7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151" w:type="dxa"/>
          </w:tcPr>
          <w:p w14:paraId="2DF855DF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Ph. D. Degree awarded  - 2</w:t>
            </w:r>
          </w:p>
        </w:tc>
        <w:tc>
          <w:tcPr>
            <w:tcW w:w="1151" w:type="dxa"/>
          </w:tcPr>
          <w:p w14:paraId="2B03191D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145D4048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3322E5A0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5CD00663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151" w:type="dxa"/>
          </w:tcPr>
          <w:p w14:paraId="3391E6F2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Journal Publication</w:t>
            </w:r>
          </w:p>
        </w:tc>
        <w:tc>
          <w:tcPr>
            <w:tcW w:w="1151" w:type="dxa"/>
          </w:tcPr>
          <w:p w14:paraId="7F55A9BA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4973314B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5877B96F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411C8C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151" w:type="dxa"/>
          </w:tcPr>
          <w:p w14:paraId="394FE131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Guided - III B. Sc Student’s Project</w:t>
            </w:r>
          </w:p>
        </w:tc>
        <w:tc>
          <w:tcPr>
            <w:tcW w:w="1151" w:type="dxa"/>
          </w:tcPr>
          <w:p w14:paraId="487EF469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21B55FF1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6336D93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4A38246A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151" w:type="dxa"/>
          </w:tcPr>
          <w:p w14:paraId="66D9E600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  <w:p w14:paraId="505972A1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Published Book</w:t>
            </w:r>
          </w:p>
        </w:tc>
        <w:tc>
          <w:tcPr>
            <w:tcW w:w="1151" w:type="dxa"/>
          </w:tcPr>
          <w:p w14:paraId="128F6228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2B4BF2A3" w14:textId="77777777">
        <w:trPr>
          <w:trHeight w:val="528"/>
        </w:trPr>
        <w:tc>
          <w:tcPr>
            <w:tcW w:w="483" w:type="dxa"/>
            <w:vMerge w:val="restart"/>
            <w:vAlign w:val="center"/>
          </w:tcPr>
          <w:p w14:paraId="462E57FF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34" w:type="dxa"/>
            <w:gridSpan w:val="2"/>
            <w:vAlign w:val="center"/>
          </w:tcPr>
          <w:p w14:paraId="7AF2BB5B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Evidences for the  Academic year  </w:t>
            </w:r>
            <w:r w:rsidRPr="00A80129">
              <w:rPr>
                <w:rFonts w:ascii="Times New Roman" w:eastAsia="Calibri" w:hAnsi="Times New Roman" w:cs="Times New Roman"/>
                <w:b/>
              </w:rPr>
              <w:t>2013 – 2014:</w:t>
            </w:r>
          </w:p>
        </w:tc>
        <w:tc>
          <w:tcPr>
            <w:tcW w:w="1151" w:type="dxa"/>
          </w:tcPr>
          <w:p w14:paraId="4D0A9D93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538A9DEC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1BA80FB7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96F914F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51" w:type="dxa"/>
          </w:tcPr>
          <w:p w14:paraId="68265585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Additional Examiner – M. S. University., Tirunelveli</w:t>
            </w:r>
          </w:p>
        </w:tc>
        <w:tc>
          <w:tcPr>
            <w:tcW w:w="1151" w:type="dxa"/>
          </w:tcPr>
          <w:p w14:paraId="21ABB6A5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B6628F4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07D9599A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384F2DE1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151" w:type="dxa"/>
          </w:tcPr>
          <w:p w14:paraId="509FEEC6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External Examiner ( M. Sc Project Viva voce)  – M.S. University,  Tirunelveli</w:t>
            </w:r>
          </w:p>
        </w:tc>
        <w:tc>
          <w:tcPr>
            <w:tcW w:w="1151" w:type="dxa"/>
          </w:tcPr>
          <w:p w14:paraId="2297FA33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9DFEB3E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593DFBD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39F37A31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151" w:type="dxa"/>
          </w:tcPr>
          <w:p w14:paraId="4CA372C8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Question paper setter – </w:t>
            </w:r>
          </w:p>
        </w:tc>
        <w:tc>
          <w:tcPr>
            <w:tcW w:w="1151" w:type="dxa"/>
          </w:tcPr>
          <w:p w14:paraId="35773959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6329A29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5E50702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4EEC7990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151" w:type="dxa"/>
          </w:tcPr>
          <w:p w14:paraId="610075E2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Journal Publication</w:t>
            </w:r>
          </w:p>
        </w:tc>
        <w:tc>
          <w:tcPr>
            <w:tcW w:w="1151" w:type="dxa"/>
          </w:tcPr>
          <w:p w14:paraId="69B74082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0D603776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4E50F60E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2FC44CA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151" w:type="dxa"/>
          </w:tcPr>
          <w:p w14:paraId="72E7BAB8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3EF30DAB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76037921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3F3C514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806FF77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151" w:type="dxa"/>
          </w:tcPr>
          <w:p w14:paraId="0F833693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  <w:b/>
              </w:rPr>
              <w:t>Resource Person</w:t>
            </w:r>
            <w:r w:rsidRPr="00A80129">
              <w:rPr>
                <w:rFonts w:ascii="Times New Roman" w:eastAsia="Calibri" w:hAnsi="Times New Roman" w:cs="Times New Roman"/>
              </w:rPr>
              <w:t xml:space="preserve"> - </w:t>
            </w:r>
          </w:p>
        </w:tc>
        <w:tc>
          <w:tcPr>
            <w:tcW w:w="1151" w:type="dxa"/>
          </w:tcPr>
          <w:p w14:paraId="37D15DAD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72B0F44" w14:textId="77777777">
        <w:trPr>
          <w:trHeight w:val="528"/>
        </w:trPr>
        <w:tc>
          <w:tcPr>
            <w:tcW w:w="483" w:type="dxa"/>
            <w:vMerge w:val="restart"/>
            <w:vAlign w:val="center"/>
          </w:tcPr>
          <w:p w14:paraId="7E4AEB88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ACD0D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34" w:type="dxa"/>
            <w:gridSpan w:val="2"/>
            <w:vAlign w:val="center"/>
          </w:tcPr>
          <w:p w14:paraId="39D91CF4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387D14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 xml:space="preserve"> Evidences for the  Academic year  </w:t>
            </w:r>
            <w:r w:rsidRPr="00A80129">
              <w:rPr>
                <w:rFonts w:ascii="Times New Roman" w:eastAsia="Calibri" w:hAnsi="Times New Roman" w:cs="Times New Roman"/>
                <w:b/>
              </w:rPr>
              <w:t>2014 – 2015:</w:t>
            </w:r>
          </w:p>
          <w:p w14:paraId="67234A32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4FE24983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3C57E251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09F57408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2870FF98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51" w:type="dxa"/>
          </w:tcPr>
          <w:p w14:paraId="120A35E6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Convener for the Ph D Degree viva-voce examination – 2  Candidates</w:t>
            </w:r>
          </w:p>
        </w:tc>
        <w:tc>
          <w:tcPr>
            <w:tcW w:w="1151" w:type="dxa"/>
          </w:tcPr>
          <w:p w14:paraId="2CC27D91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03B5B92C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12921193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8B8E73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151" w:type="dxa"/>
          </w:tcPr>
          <w:p w14:paraId="388A9593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Additional Examiner – M. S. University., Tirunelveli.</w:t>
            </w:r>
          </w:p>
        </w:tc>
        <w:tc>
          <w:tcPr>
            <w:tcW w:w="1151" w:type="dxa"/>
          </w:tcPr>
          <w:p w14:paraId="37990085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158AF5A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6D8D9211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B298225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151" w:type="dxa"/>
          </w:tcPr>
          <w:p w14:paraId="3272BBE7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Ph. D Degree awarded  - 2</w:t>
            </w:r>
          </w:p>
          <w:p w14:paraId="769F6D7F" w14:textId="77777777" w:rsidR="007C7E26" w:rsidRPr="00A80129" w:rsidRDefault="007C7E26">
            <w:pPr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5D38A682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1C3C4467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224BFFA4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589AF84A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151" w:type="dxa"/>
          </w:tcPr>
          <w:p w14:paraId="4C34142F" w14:textId="77777777" w:rsidR="007C7E26" w:rsidRPr="00A80129" w:rsidRDefault="00B81A87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Published Book</w:t>
            </w:r>
          </w:p>
        </w:tc>
        <w:tc>
          <w:tcPr>
            <w:tcW w:w="1151" w:type="dxa"/>
          </w:tcPr>
          <w:p w14:paraId="04F73F19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02C454D2" w14:textId="77777777">
        <w:trPr>
          <w:trHeight w:val="528"/>
        </w:trPr>
        <w:tc>
          <w:tcPr>
            <w:tcW w:w="483" w:type="dxa"/>
            <w:vMerge/>
            <w:vAlign w:val="center"/>
          </w:tcPr>
          <w:p w14:paraId="4F18DE3C" w14:textId="77777777" w:rsidR="007C7E26" w:rsidRPr="00A80129" w:rsidRDefault="007C7E26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8129431" w14:textId="77777777" w:rsidR="007C7E26" w:rsidRPr="00A80129" w:rsidRDefault="00B81A87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0129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151" w:type="dxa"/>
          </w:tcPr>
          <w:p w14:paraId="4BCBE0F6" w14:textId="77777777" w:rsidR="007C7E26" w:rsidRPr="00A80129" w:rsidRDefault="00B81A87">
            <w:pPr>
              <w:ind w:hanging="2"/>
              <w:rPr>
                <w:rFonts w:ascii="Times New Roman" w:eastAsia="Calibri" w:hAnsi="Times New Roman" w:cs="Times New Roman"/>
              </w:rPr>
            </w:pPr>
            <w:r w:rsidRPr="00A80129">
              <w:rPr>
                <w:rFonts w:ascii="Times New Roman" w:eastAsia="Calibri" w:hAnsi="Times New Roman" w:cs="Times New Roman"/>
              </w:rPr>
              <w:t>Question paper setter –</w:t>
            </w:r>
          </w:p>
        </w:tc>
        <w:tc>
          <w:tcPr>
            <w:tcW w:w="1151" w:type="dxa"/>
          </w:tcPr>
          <w:p w14:paraId="678209F1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6A037D84" w14:textId="77777777">
        <w:trPr>
          <w:trHeight w:val="528"/>
        </w:trPr>
        <w:tc>
          <w:tcPr>
            <w:tcW w:w="483" w:type="dxa"/>
            <w:vAlign w:val="center"/>
          </w:tcPr>
          <w:p w14:paraId="40F6AFD7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52C4A3BF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51" w:type="dxa"/>
          </w:tcPr>
          <w:p w14:paraId="5CCAC2A8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699A92ED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  <w:tr w:rsidR="007C7E26" w:rsidRPr="00A80129" w14:paraId="0B02B340" w14:textId="77777777">
        <w:trPr>
          <w:trHeight w:val="548"/>
        </w:trPr>
        <w:tc>
          <w:tcPr>
            <w:tcW w:w="483" w:type="dxa"/>
            <w:vAlign w:val="center"/>
          </w:tcPr>
          <w:p w14:paraId="22F30E9E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18478D2" w14:textId="77777777" w:rsidR="007C7E26" w:rsidRPr="00A80129" w:rsidRDefault="007C7E26">
            <w:pPr>
              <w:ind w:hanging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51" w:type="dxa"/>
          </w:tcPr>
          <w:p w14:paraId="321BFDAF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</w:tcPr>
          <w:p w14:paraId="76E003E7" w14:textId="77777777" w:rsidR="007C7E26" w:rsidRPr="00A80129" w:rsidRDefault="007C7E26">
            <w:pPr>
              <w:spacing w:line="360" w:lineRule="auto"/>
              <w:ind w:hanging="2"/>
              <w:rPr>
                <w:rFonts w:ascii="Times New Roman" w:eastAsia="Calibri" w:hAnsi="Times New Roman" w:cs="Times New Roman"/>
              </w:rPr>
            </w:pPr>
          </w:p>
        </w:tc>
      </w:tr>
    </w:tbl>
    <w:p w14:paraId="01A35B52" w14:textId="77777777" w:rsidR="007C7E26" w:rsidRPr="00A80129" w:rsidRDefault="007C7E26">
      <w:pPr>
        <w:spacing w:line="360" w:lineRule="auto"/>
        <w:ind w:hanging="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DF7A519" w14:textId="77777777" w:rsidR="007C7E26" w:rsidRPr="00A80129" w:rsidRDefault="007C7E26">
      <w:pPr>
        <w:spacing w:line="360" w:lineRule="auto"/>
        <w:ind w:hanging="2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538846F" w14:textId="77777777" w:rsidR="007C7E26" w:rsidRPr="00A80129" w:rsidRDefault="007C7E26">
      <w:pPr>
        <w:ind w:hanging="1"/>
        <w:rPr>
          <w:rFonts w:ascii="Times New Roman" w:eastAsia="Calibri" w:hAnsi="Times New Roman" w:cs="Times New Roman"/>
          <w:sz w:val="14"/>
          <w:szCs w:val="14"/>
        </w:rPr>
      </w:pPr>
    </w:p>
    <w:p w14:paraId="243D7C27" w14:textId="77777777" w:rsidR="007C7E26" w:rsidRPr="00A80129" w:rsidRDefault="00B81A87">
      <w:pPr>
        <w:ind w:hanging="2"/>
        <w:rPr>
          <w:rFonts w:ascii="Times New Roman" w:eastAsia="Calibri" w:hAnsi="Times New Roman" w:cs="Times New Roman"/>
          <w:sz w:val="20"/>
          <w:szCs w:val="20"/>
        </w:rPr>
      </w:pPr>
      <w:r w:rsidRPr="00A80129">
        <w:rPr>
          <w:rFonts w:ascii="Times New Roman" w:eastAsia="Calibri" w:hAnsi="Times New Roman" w:cs="Times New Roman"/>
          <w:b/>
        </w:rPr>
        <w:tab/>
      </w:r>
      <w:r w:rsidRPr="00A80129">
        <w:rPr>
          <w:rFonts w:ascii="Times New Roman" w:eastAsia="Calibri" w:hAnsi="Times New Roman" w:cs="Times New Roman"/>
          <w:sz w:val="20"/>
          <w:szCs w:val="20"/>
        </w:rPr>
        <w:tab/>
      </w:r>
      <w:r w:rsidRPr="00A80129">
        <w:rPr>
          <w:rFonts w:ascii="Times New Roman" w:eastAsia="Calibri" w:hAnsi="Times New Roman" w:cs="Times New Roman"/>
          <w:sz w:val="20"/>
          <w:szCs w:val="20"/>
        </w:rPr>
        <w:tab/>
      </w:r>
      <w:r w:rsidRPr="00A80129">
        <w:rPr>
          <w:rFonts w:ascii="Times New Roman" w:eastAsia="Calibri" w:hAnsi="Times New Roman" w:cs="Times New Roman"/>
          <w:sz w:val="20"/>
          <w:szCs w:val="20"/>
        </w:rPr>
        <w:tab/>
      </w:r>
      <w:r w:rsidRPr="00A80129">
        <w:rPr>
          <w:rFonts w:ascii="Times New Roman" w:eastAsia="Calibri" w:hAnsi="Times New Roman" w:cs="Times New Roman"/>
          <w:sz w:val="20"/>
          <w:szCs w:val="20"/>
        </w:rPr>
        <w:tab/>
      </w:r>
      <w:r w:rsidRPr="00A80129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</w:p>
    <w:p w14:paraId="65D0B83C" w14:textId="77777777" w:rsidR="007C7E26" w:rsidRPr="00A80129" w:rsidRDefault="007C7E26">
      <w:pPr>
        <w:rPr>
          <w:rFonts w:ascii="Times New Roman" w:hAnsi="Times New Roman" w:cs="Times New Roman"/>
        </w:rPr>
      </w:pPr>
    </w:p>
    <w:sectPr w:rsidR="007C7E26" w:rsidRPr="00A80129">
      <w:footerReference w:type="default" r:id="rId8"/>
      <w:footerReference w:type="first" r:id="rId9"/>
      <w:pgSz w:w="11909" w:h="16834"/>
      <w:pgMar w:top="1440" w:right="1440" w:bottom="1440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DB72" w14:textId="77777777" w:rsidR="0007662A" w:rsidRDefault="0007662A">
      <w:pPr>
        <w:spacing w:line="240" w:lineRule="auto"/>
      </w:pPr>
      <w:r>
        <w:separator/>
      </w:r>
    </w:p>
  </w:endnote>
  <w:endnote w:type="continuationSeparator" w:id="0">
    <w:p w14:paraId="73648D35" w14:textId="77777777" w:rsidR="0007662A" w:rsidRDefault="00076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3BAA" w14:textId="77777777" w:rsidR="007C7E26" w:rsidRDefault="00B81A87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2E004D">
      <w:rPr>
        <w:rFonts w:ascii="Calibri" w:eastAsia="Calibri" w:hAnsi="Calibri" w:cs="Calibri"/>
        <w:noProof/>
        <w:sz w:val="20"/>
        <w:szCs w:val="20"/>
      </w:rPr>
      <w:t>10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8C23" w14:textId="77777777" w:rsidR="007C7E26" w:rsidRDefault="007C7E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3EAD" w14:textId="77777777" w:rsidR="0007662A" w:rsidRDefault="0007662A">
      <w:pPr>
        <w:spacing w:line="240" w:lineRule="auto"/>
      </w:pPr>
      <w:r>
        <w:separator/>
      </w:r>
    </w:p>
  </w:footnote>
  <w:footnote w:type="continuationSeparator" w:id="0">
    <w:p w14:paraId="767C3637" w14:textId="77777777" w:rsidR="0007662A" w:rsidRDefault="00076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9DA"/>
    <w:multiLevelType w:val="multilevel"/>
    <w:tmpl w:val="4044EDC6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055C4F"/>
    <w:multiLevelType w:val="multilevel"/>
    <w:tmpl w:val="0BC631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2F3C93"/>
    <w:multiLevelType w:val="multilevel"/>
    <w:tmpl w:val="1004B33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4EEB486D"/>
    <w:multiLevelType w:val="multilevel"/>
    <w:tmpl w:val="A0961F96"/>
    <w:lvl w:ilvl="0">
      <w:start w:val="1"/>
      <w:numFmt w:val="decimal"/>
      <w:lvlText w:val="%1."/>
      <w:lvlJc w:val="left"/>
      <w:pPr>
        <w:ind w:left="688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60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32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904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76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048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120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92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2641" w:hanging="180"/>
      </w:pPr>
      <w:rPr>
        <w:vertAlign w:val="baseline"/>
      </w:rPr>
    </w:lvl>
  </w:abstractNum>
  <w:abstractNum w:abstractNumId="4" w15:restartNumberingAfterBreak="0">
    <w:nsid w:val="6E7D01F5"/>
    <w:multiLevelType w:val="multilevel"/>
    <w:tmpl w:val="856047DE"/>
    <w:lvl w:ilvl="0">
      <w:start w:val="1"/>
      <w:numFmt w:val="lowerLetter"/>
      <w:lvlText w:val="(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810709007">
    <w:abstractNumId w:val="4"/>
  </w:num>
  <w:num w:numId="2" w16cid:durableId="1474905987">
    <w:abstractNumId w:val="3"/>
  </w:num>
  <w:num w:numId="3" w16cid:durableId="1234507051">
    <w:abstractNumId w:val="1"/>
  </w:num>
  <w:num w:numId="4" w16cid:durableId="734594703">
    <w:abstractNumId w:val="0"/>
  </w:num>
  <w:num w:numId="5" w16cid:durableId="50563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26"/>
    <w:rsid w:val="0007662A"/>
    <w:rsid w:val="002E004D"/>
    <w:rsid w:val="007A7397"/>
    <w:rsid w:val="007C7E26"/>
    <w:rsid w:val="00A80129"/>
    <w:rsid w:val="00B81A87"/>
    <w:rsid w:val="00BE0F86"/>
    <w:rsid w:val="00BF7933"/>
    <w:rsid w:val="00E26271"/>
    <w:rsid w:val="00F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FE7F"/>
  <w15:docId w15:val="{B488BF1F-8718-4806-A34E-BB84BA1D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  <w:ind w:hanging="1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946</Words>
  <Characters>5622</Characters>
  <Application>Microsoft Office Word</Application>
  <DocSecurity>0</DocSecurity>
  <Lines>605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2022-10-12T02:28:00Z</dcterms:created>
  <dcterms:modified xsi:type="dcterms:W3CDTF">2022-10-12T02:28:00Z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a5b7125fad9837124607ca61a1810cc41f5786e7dd031b1e973ba088ef4c1640</vt:lpwstr>
  </property>
</Properties>
</file>